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15B" w:rsidRPr="0003715B" w:rsidRDefault="0003715B" w:rsidP="0003715B">
      <w:pPr>
        <w:shd w:val="clear" w:color="auto" w:fill="FFFFFF"/>
        <w:spacing w:after="240"/>
        <w:outlineLvl w:val="1"/>
        <w:rPr>
          <w:rFonts w:eastAsia="Times New Roman" w:cs="Times New Roman"/>
          <w:color w:val="3B4256"/>
          <w:sz w:val="36"/>
          <w:szCs w:val="36"/>
          <w:lang w:eastAsia="ru-RU"/>
        </w:rPr>
      </w:pPr>
      <w:r w:rsidRPr="0003715B">
        <w:rPr>
          <w:rFonts w:eastAsia="Times New Roman" w:cs="Times New Roman"/>
          <w:b/>
          <w:bCs/>
          <w:color w:val="3B4256"/>
          <w:sz w:val="36"/>
          <w:szCs w:val="36"/>
          <w:lang w:eastAsia="ru-RU"/>
        </w:rPr>
        <w:t>Перечень нормативно-правовых документов и методических материалов по вопросам аттестации педагогических работников организаций, осуществляющих образовательную деятельность: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1.     Приказ Министерства образования и науки Российской федерации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от 7 апреля 2014 г. №276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Минюстом России 23 мая 2014 года, регистрационный № 32408).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2.     </w:t>
      </w:r>
      <w:proofErr w:type="gramStart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Разъяснения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по применению порядка проведения аттестации педагогических работников организаций, осуществляющих образовательную деятельность, совместно подготовленные Департаментом государственной политики в сфере общего образования Министерства образования и науки Российской Федерации и Профсоюзом работников народного образования и науки Российской Федерации.</w:t>
      </w:r>
      <w:proofErr w:type="gramEnd"/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3.     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Отраслевое Соглашение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 между Башкирским </w:t>
      </w:r>
      <w:proofErr w:type="spellStart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рескомом</w:t>
      </w:r>
      <w:proofErr w:type="spellEnd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 Профсоюза работников народного образования и науки Российской Федерации и Министерством образования Республики Башкортостан на 2015-2017 годы (от 24 декабря 2014 года).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4.     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Соглашение о внесении изменений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 между Башкирским </w:t>
      </w:r>
      <w:proofErr w:type="spellStart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рескомом</w:t>
      </w:r>
      <w:proofErr w:type="spellEnd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 Профсоюза работников народного образования и науки Российской Федерации и Министерством образования Республики Башкортостан на 2015-2017 годы (от 25.09.2015 года).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5.     Приказ Министерства здравоохранения и социального развития Российской Федерации (</w:t>
      </w:r>
      <w:proofErr w:type="spellStart"/>
      <w:proofErr w:type="gramStart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M</w:t>
      </w:r>
      <w:proofErr w:type="gramEnd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инздравсоцразвития</w:t>
      </w:r>
      <w:proofErr w:type="spellEnd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 России) от 26 августа 2010 года N 761н г. Москва «Об утверждении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Единого квалификационного справочника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6.     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Номенклатура должностей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педагогических работников организаций, осуществляющих образовательную деятельность, должностей руководителей образовательных организаций (утв. </w:t>
      </w:r>
      <w:hyperlink r:id="rId4" w:tgtFrame="_blank" w:history="1">
        <w:r w:rsidRPr="0003715B">
          <w:rPr>
            <w:rFonts w:eastAsia="Times New Roman" w:cs="Times New Roman"/>
            <w:sz w:val="24"/>
            <w:szCs w:val="24"/>
            <w:lang w:eastAsia="ru-RU"/>
          </w:rPr>
          <w:t>Постановлением</w:t>
        </w:r>
      </w:hyperlink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Правительства РФ от 8 августа 2013 г. N 678).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7. Приказ Министерства образования Республики Башкортостан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от 7 апреля 2015 г. № 711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«Об условиях осуществления всестороннего анализа профессиональной деятельности педагогических работников с целью их аттестации на установление первой или высшей квалификационной категории».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8. Приказ Министерства образования Республики Башкортостан 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от 22 сентября 2015 г. № 1860</w:t>
      </w: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 «О содержании </w:t>
      </w:r>
      <w:proofErr w:type="spellStart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портфолио</w:t>
      </w:r>
      <w:proofErr w:type="spellEnd"/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 xml:space="preserve"> профессиональных достижений педагогических работников при аттестации на первую или высшую квалификационную категорию».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color w:val="3B4256"/>
          <w:sz w:val="24"/>
          <w:szCs w:val="24"/>
          <w:lang w:eastAsia="ru-RU"/>
        </w:rPr>
        <w:t> 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Все вышеперечисленные документы размещены на официальном сайте Института развития образования Республики Башкортостан (</w:t>
      </w:r>
      <w:hyperlink r:id="rId5" w:tgtFrame="_blank" w:history="1">
        <w:r w:rsidRPr="0003715B">
          <w:rPr>
            <w:rFonts w:eastAsia="Times New Roman" w:cs="Times New Roman"/>
            <w:b/>
            <w:bCs/>
            <w:color w:val="0000FF"/>
            <w:sz w:val="24"/>
            <w:szCs w:val="24"/>
            <w:lang w:eastAsia="ru-RU"/>
          </w:rPr>
          <w:t>http://www.irorb.ru</w:t>
        </w:r>
      </w:hyperlink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 xml:space="preserve">) в разделе «Аттестация </w:t>
      </w:r>
      <w:proofErr w:type="spellStart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педработников</w:t>
      </w:r>
      <w:proofErr w:type="spellEnd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».</w:t>
      </w:r>
    </w:p>
    <w:p w:rsidR="0003715B" w:rsidRPr="0003715B" w:rsidRDefault="0003715B" w:rsidP="0003715B">
      <w:pPr>
        <w:shd w:val="clear" w:color="auto" w:fill="FFFFFF"/>
        <w:spacing w:after="240"/>
        <w:rPr>
          <w:rFonts w:eastAsia="Times New Roman" w:cs="Times New Roman"/>
          <w:color w:val="3B4256"/>
          <w:sz w:val="24"/>
          <w:szCs w:val="24"/>
          <w:lang w:eastAsia="ru-RU"/>
        </w:rPr>
      </w:pP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 xml:space="preserve">Также с информацией об аттестации педагогических работников, нормативно-правовой и организационной документацией можно ознакомиться на сайте МКУ Управление </w:t>
      </w:r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lastRenderedPageBreak/>
        <w:t xml:space="preserve">образования МР </w:t>
      </w:r>
      <w:proofErr w:type="spellStart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Белебеевский</w:t>
      </w:r>
      <w:proofErr w:type="spellEnd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 xml:space="preserve"> район РБ (</w:t>
      </w:r>
      <w:hyperlink r:id="rId6" w:tgtFrame="_blank" w:history="1">
        <w:r w:rsidRPr="0003715B">
          <w:rPr>
            <w:rFonts w:eastAsia="Times New Roman" w:cs="Times New Roman"/>
            <w:b/>
            <w:bCs/>
            <w:color w:val="0000FF"/>
            <w:sz w:val="24"/>
            <w:szCs w:val="24"/>
            <w:lang w:eastAsia="ru-RU"/>
          </w:rPr>
          <w:t>http://bel-obr.ru</w:t>
        </w:r>
      </w:hyperlink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),(</w:t>
      </w:r>
      <w:hyperlink r:id="rId7" w:tgtFrame="_blank" w:history="1">
        <w:r w:rsidRPr="0003715B">
          <w:rPr>
            <w:rFonts w:eastAsia="Times New Roman" w:cs="Times New Roman"/>
            <w:b/>
            <w:bCs/>
            <w:color w:val="0000FF"/>
            <w:sz w:val="24"/>
            <w:szCs w:val="24"/>
            <w:lang w:eastAsia="ru-RU"/>
          </w:rPr>
          <w:t>http://bel-obr.ru/attestacia</w:t>
        </w:r>
      </w:hyperlink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 xml:space="preserve">) в разделе «Аттестация </w:t>
      </w:r>
      <w:proofErr w:type="spellStart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педкадров</w:t>
      </w:r>
      <w:proofErr w:type="spellEnd"/>
      <w:r w:rsidRPr="0003715B">
        <w:rPr>
          <w:rFonts w:eastAsia="Times New Roman" w:cs="Times New Roman"/>
          <w:b/>
          <w:bCs/>
          <w:color w:val="3B4256"/>
          <w:sz w:val="24"/>
          <w:szCs w:val="24"/>
          <w:lang w:eastAsia="ru-RU"/>
        </w:rPr>
        <w:t>».</w:t>
      </w:r>
    </w:p>
    <w:p w:rsidR="00134E4C" w:rsidRDefault="00134E4C"/>
    <w:sectPr w:rsidR="00134E4C" w:rsidSect="0001371D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3715B"/>
    <w:rsid w:val="0001371D"/>
    <w:rsid w:val="0003715B"/>
    <w:rsid w:val="00134E4C"/>
    <w:rsid w:val="00B8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4C"/>
  </w:style>
  <w:style w:type="paragraph" w:styleId="2">
    <w:name w:val="heading 2"/>
    <w:basedOn w:val="a"/>
    <w:link w:val="20"/>
    <w:uiPriority w:val="9"/>
    <w:qFormat/>
    <w:rsid w:val="0003715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715B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3715B"/>
    <w:rPr>
      <w:b/>
      <w:bCs/>
    </w:rPr>
  </w:style>
  <w:style w:type="paragraph" w:styleId="a4">
    <w:name w:val="Normal (Web)"/>
    <w:basedOn w:val="a"/>
    <w:uiPriority w:val="99"/>
    <w:semiHidden/>
    <w:unhideWhenUsed/>
    <w:rsid w:val="0003715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71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1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4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9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09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el-obr.ru/attestaci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l-obr.ru/" TargetMode="External"/><Relationship Id="rId5" Type="http://schemas.openxmlformats.org/officeDocument/2006/relationships/hyperlink" Target="http://www.irorb.ru/" TargetMode="External"/><Relationship Id="rId4" Type="http://schemas.openxmlformats.org/officeDocument/2006/relationships/hyperlink" Target="http://base.garant.ru/7042949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2592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2023-06-19T05:44:00Z</dcterms:created>
  <dcterms:modified xsi:type="dcterms:W3CDTF">2023-06-19T05:45:00Z</dcterms:modified>
</cp:coreProperties>
</file>